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55" w:rsidRPr="00186F55" w:rsidRDefault="00186F55" w:rsidP="00186F55">
      <w:pPr>
        <w:keepNext/>
        <w:spacing w:after="0" w:line="240" w:lineRule="auto"/>
        <w:outlineLvl w:val="0"/>
        <w:rPr>
          <w:rFonts w:ascii="Arial" w:eastAsia="Times New Roman" w:hAnsi="Arial" w:cs="Arial"/>
          <w:b/>
          <w:sz w:val="28"/>
          <w:szCs w:val="28"/>
        </w:rPr>
      </w:pPr>
      <w:r>
        <w:rPr>
          <w:rFonts w:ascii="Arial" w:eastAsia="Times New Roman" w:hAnsi="Arial" w:cs="Times New Roman"/>
          <w:b/>
          <w:noProof/>
          <w:sz w:val="20"/>
          <w:szCs w:val="20"/>
        </w:rPr>
        <w:drawing>
          <wp:anchor distT="0" distB="0" distL="114300" distR="114300" simplePos="0" relativeHeight="251657216" behindDoc="1" locked="0" layoutInCell="1" allowOverlap="1">
            <wp:simplePos x="0" y="0"/>
            <wp:positionH relativeFrom="column">
              <wp:posOffset>-462915</wp:posOffset>
            </wp:positionH>
            <wp:positionV relativeFrom="paragraph">
              <wp:posOffset>-157480</wp:posOffset>
            </wp:positionV>
            <wp:extent cx="1788795" cy="767715"/>
            <wp:effectExtent l="19050" t="0" r="1905" b="0"/>
            <wp:wrapTight wrapText="bothSides">
              <wp:wrapPolygon edited="0">
                <wp:start x="-230" y="0"/>
                <wp:lineTo x="-230" y="20903"/>
                <wp:lineTo x="21623" y="20903"/>
                <wp:lineTo x="21623" y="0"/>
                <wp:lineTo x="-230" y="0"/>
              </wp:wrapPolygon>
            </wp:wrapTight>
            <wp:docPr id="3" name="Picture 0" descr="F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S image.JPG"/>
                    <pic:cNvPicPr>
                      <a:picLocks noChangeAspect="1" noChangeArrowheads="1"/>
                    </pic:cNvPicPr>
                  </pic:nvPicPr>
                  <pic:blipFill>
                    <a:blip r:embed="rId5" cstate="print"/>
                    <a:srcRect/>
                    <a:stretch>
                      <a:fillRect/>
                    </a:stretch>
                  </pic:blipFill>
                  <pic:spPr bwMode="auto">
                    <a:xfrm>
                      <a:off x="0" y="0"/>
                      <a:ext cx="1788795" cy="767715"/>
                    </a:xfrm>
                    <a:prstGeom prst="rect">
                      <a:avLst/>
                    </a:prstGeom>
                    <a:noFill/>
                  </pic:spPr>
                </pic:pic>
              </a:graphicData>
            </a:graphic>
          </wp:anchor>
        </w:drawing>
      </w:r>
      <w:r w:rsidRPr="00186F55">
        <w:rPr>
          <w:rFonts w:ascii="Arial" w:eastAsia="Times New Roman" w:hAnsi="Arial" w:cs="Arial"/>
          <w:b/>
          <w:sz w:val="28"/>
          <w:szCs w:val="28"/>
        </w:rPr>
        <w:t>BATH COUNTY HIGH SCHOOL</w:t>
      </w:r>
    </w:p>
    <w:p w:rsidR="00186F55" w:rsidRPr="00186F55" w:rsidRDefault="00186F55" w:rsidP="00186F55">
      <w:pPr>
        <w:keepNext/>
        <w:spacing w:after="0" w:line="240" w:lineRule="auto"/>
        <w:ind w:left="2160"/>
        <w:outlineLvl w:val="1"/>
        <w:rPr>
          <w:rFonts w:ascii="Times New Roman" w:eastAsia="Times New Roman" w:hAnsi="Times New Roman" w:cs="Times New Roman"/>
          <w:b/>
          <w:sz w:val="40"/>
          <w:szCs w:val="40"/>
        </w:rPr>
      </w:pPr>
      <w:r w:rsidRPr="00186F55">
        <w:rPr>
          <w:rFonts w:ascii="Chaucer" w:eastAsia="Times New Roman" w:hAnsi="Chaucer" w:cs="Times New Roman"/>
          <w:sz w:val="40"/>
          <w:szCs w:val="40"/>
        </w:rPr>
        <w:t>Family &amp; Consumer Sciences Department</w:t>
      </w:r>
    </w:p>
    <w:p w:rsidR="00186F55" w:rsidRPr="00186F55" w:rsidRDefault="00186F55" w:rsidP="00186F5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3039110</wp:posOffset>
            </wp:positionH>
            <wp:positionV relativeFrom="paragraph">
              <wp:posOffset>234950</wp:posOffset>
            </wp:positionV>
            <wp:extent cx="1317625" cy="758825"/>
            <wp:effectExtent l="19050" t="0" r="0" b="0"/>
            <wp:wrapTight wrapText="bothSides">
              <wp:wrapPolygon edited="0">
                <wp:start x="-312" y="0"/>
                <wp:lineTo x="-312" y="21148"/>
                <wp:lineTo x="21548" y="21148"/>
                <wp:lineTo x="21548" y="0"/>
                <wp:lineTo x="-312" y="0"/>
              </wp:wrapPolygon>
            </wp:wrapTight>
            <wp:docPr id="2" name="Picture 2" descr="http://www.fcclainc.org/down/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bw.jpg"/>
                    <pic:cNvPicPr>
                      <a:picLocks noChangeAspect="1" noChangeArrowheads="1"/>
                    </pic:cNvPicPr>
                  </pic:nvPicPr>
                  <pic:blipFill>
                    <a:blip r:embed="rId6" r:link="rId7" cstate="print"/>
                    <a:srcRect/>
                    <a:stretch>
                      <a:fillRect/>
                    </a:stretch>
                  </pic:blipFill>
                  <pic:spPr bwMode="auto">
                    <a:xfrm>
                      <a:off x="0" y="0"/>
                      <a:ext cx="1317625" cy="758825"/>
                    </a:xfrm>
                    <a:prstGeom prst="rect">
                      <a:avLst/>
                    </a:prstGeom>
                    <a:noFill/>
                  </pic:spPr>
                </pic:pic>
              </a:graphicData>
            </a:graphic>
          </wp:anchor>
        </w:drawing>
      </w:r>
    </w:p>
    <w:p w:rsidR="00186F55" w:rsidRPr="00186F55" w:rsidRDefault="00186F55" w:rsidP="00186F55">
      <w:pPr>
        <w:spacing w:after="0" w:line="240" w:lineRule="auto"/>
        <w:jc w:val="both"/>
        <w:rPr>
          <w:rFonts w:ascii="Arial" w:eastAsiaTheme="minorEastAsia" w:hAnsi="Arial" w:cs="Times New Roman"/>
          <w:b/>
          <w:sz w:val="24"/>
          <w:szCs w:val="24"/>
        </w:rPr>
      </w:pPr>
      <w:r w:rsidRPr="00186F55">
        <w:rPr>
          <w:rFonts w:ascii="Arial" w:eastAsiaTheme="minorEastAsia" w:hAnsi="Arial" w:cs="Times New Roman"/>
          <w:b/>
          <w:sz w:val="24"/>
          <w:szCs w:val="24"/>
        </w:rPr>
        <w:t>COURSE:</w:t>
      </w:r>
      <w:r w:rsidRPr="00186F55">
        <w:rPr>
          <w:rFonts w:ascii="Arial" w:eastAsiaTheme="minorEastAsia" w:hAnsi="Arial" w:cs="Times New Roman"/>
          <w:sz w:val="24"/>
          <w:szCs w:val="24"/>
        </w:rPr>
        <w:t xml:space="preserve"> </w:t>
      </w:r>
      <w:r w:rsidRPr="00186F55">
        <w:rPr>
          <w:rFonts w:ascii="Arial" w:eastAsiaTheme="minorEastAsia" w:hAnsi="Arial" w:cs="Times New Roman"/>
          <w:sz w:val="36"/>
          <w:szCs w:val="24"/>
        </w:rPr>
        <w:t xml:space="preserve">Culinary Arts </w:t>
      </w:r>
      <w:r w:rsidR="003F027B">
        <w:rPr>
          <w:rFonts w:ascii="Arial" w:eastAsiaTheme="minorEastAsia" w:hAnsi="Arial" w:cs="Times New Roman"/>
          <w:sz w:val="36"/>
          <w:szCs w:val="24"/>
        </w:rPr>
        <w:t>Specialization</w:t>
      </w:r>
    </w:p>
    <w:p w:rsidR="00186F55" w:rsidRPr="00186F55" w:rsidRDefault="00186F55" w:rsidP="00186F55">
      <w:pPr>
        <w:spacing w:after="0" w:line="240" w:lineRule="auto"/>
        <w:rPr>
          <w:rFonts w:ascii="Times New Roman" w:eastAsiaTheme="minorEastAsia" w:hAnsi="Times New Roman" w:cs="Times New Roman"/>
        </w:rPr>
      </w:pPr>
      <w:r w:rsidRPr="00186F55">
        <w:rPr>
          <w:rFonts w:ascii="Arial" w:eastAsiaTheme="minorEastAsia" w:hAnsi="Arial" w:cs="Times New Roman"/>
          <w:b/>
        </w:rPr>
        <w:t>COURSE CODE:</w:t>
      </w:r>
      <w:r w:rsidR="003F027B">
        <w:rPr>
          <w:rFonts w:ascii="Arial" w:eastAsiaTheme="minorEastAsia" w:hAnsi="Arial" w:cs="Times New Roman"/>
        </w:rPr>
        <w:t xml:space="preserve"> 8279</w:t>
      </w:r>
      <w:r w:rsidRPr="00186F55">
        <w:rPr>
          <w:rFonts w:ascii="Arial" w:eastAsiaTheme="minorEastAsia" w:hAnsi="Arial" w:cs="Times New Roman"/>
        </w:rPr>
        <w:tab/>
      </w:r>
      <w:r w:rsidRPr="00186F55">
        <w:rPr>
          <w:rFonts w:ascii="Times New Roman" w:eastAsiaTheme="minorEastAsia" w:hAnsi="Times New Roman" w:cs="Times New Roman"/>
        </w:rPr>
        <w:t xml:space="preserve">          </w:t>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t xml:space="preserve">  </w:t>
      </w: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PREREQUISITE:</w:t>
      </w:r>
      <w:r w:rsidR="003F027B">
        <w:rPr>
          <w:rFonts w:ascii="Arial" w:eastAsiaTheme="minorEastAsia" w:hAnsi="Arial" w:cs="Times New Roman"/>
        </w:rPr>
        <w:t xml:space="preserve"> Culinary Arts II</w:t>
      </w:r>
      <w:r w:rsidRPr="00186F55">
        <w:rPr>
          <w:rFonts w:ascii="Arial" w:eastAsiaTheme="minorEastAsia" w:hAnsi="Arial" w:cs="Times New Roman"/>
          <w:b/>
        </w:rPr>
        <w:tab/>
      </w:r>
      <w:r w:rsidRPr="00186F55">
        <w:rPr>
          <w:rFonts w:ascii="Arial" w:eastAsiaTheme="minorEastAsia" w:hAnsi="Arial" w:cs="Times New Roman"/>
          <w:b/>
        </w:rPr>
        <w:tab/>
      </w:r>
    </w:p>
    <w:p w:rsidR="00186F55" w:rsidRPr="00186F55" w:rsidRDefault="00186F55" w:rsidP="00186F55">
      <w:pPr>
        <w:spacing w:after="0" w:line="240" w:lineRule="auto"/>
        <w:jc w:val="both"/>
        <w:rPr>
          <w:rFonts w:ascii="Arial" w:eastAsiaTheme="minorEastAsia" w:hAnsi="Arial" w:cs="Times New Roman"/>
          <w:vertAlign w:val="subscript"/>
        </w:rPr>
      </w:pPr>
      <w:r w:rsidRPr="00186F55">
        <w:rPr>
          <w:rFonts w:ascii="Arial" w:eastAsiaTheme="minorEastAsia" w:hAnsi="Arial" w:cs="Times New Roman"/>
          <w:b/>
        </w:rPr>
        <w:t xml:space="preserve">TEACHER: </w:t>
      </w:r>
      <w:r w:rsidRPr="00186F55">
        <w:rPr>
          <w:rFonts w:ascii="Arial" w:eastAsiaTheme="minorEastAsia" w:hAnsi="Arial" w:cs="Times New Roman"/>
        </w:rPr>
        <w:t>Mrs. Adaline Hodge</w:t>
      </w:r>
      <w:r w:rsidRPr="00186F55">
        <w:rPr>
          <w:rFonts w:ascii="Arial" w:eastAsiaTheme="minorEastAsia" w:hAnsi="Arial" w:cs="Times New Roman"/>
          <w:b/>
        </w:rPr>
        <w:t xml:space="preserve">               </w:t>
      </w:r>
      <w:r w:rsidRPr="00186F55">
        <w:rPr>
          <w:rFonts w:ascii="Arial" w:eastAsiaTheme="minorEastAsia" w:hAnsi="Arial" w:cs="Times New Roman"/>
        </w:rPr>
        <w:t xml:space="preserve"> </w:t>
      </w:r>
      <w:r w:rsidR="000001DD">
        <w:rPr>
          <w:rFonts w:ascii="Arial" w:eastAsiaTheme="minorEastAsia" w:hAnsi="Arial" w:cs="Times New Roman"/>
          <w:vertAlign w:val="subscript"/>
        </w:rPr>
        <w:tab/>
        <w:t>2016-17</w:t>
      </w:r>
    </w:p>
    <w:p w:rsidR="00186F55" w:rsidRPr="00186F55" w:rsidRDefault="00186F55" w:rsidP="00186F55">
      <w:pPr>
        <w:spacing w:after="0" w:line="240" w:lineRule="auto"/>
        <w:jc w:val="both"/>
        <w:rPr>
          <w:rFonts w:ascii="Arial" w:eastAsiaTheme="minorEastAsia" w:hAnsi="Arial" w:cs="Arial"/>
          <w:color w:val="333333"/>
        </w:rPr>
      </w:pPr>
      <w:r w:rsidRPr="00186F55">
        <w:rPr>
          <w:rFonts w:ascii="Arial" w:eastAsiaTheme="minorEastAsia" w:hAnsi="Arial" w:cs="Arial"/>
          <w:b/>
          <w:color w:val="333333"/>
        </w:rPr>
        <w:t>Suggested Grade Level:</w:t>
      </w:r>
      <w:r w:rsidR="003F027B">
        <w:rPr>
          <w:rFonts w:ascii="Arial" w:eastAsiaTheme="minorEastAsia" w:hAnsi="Arial" w:cs="Arial"/>
          <w:color w:val="333333"/>
        </w:rPr>
        <w:t xml:space="preserve"> </w:t>
      </w:r>
      <w:r w:rsidRPr="00186F55">
        <w:rPr>
          <w:rFonts w:ascii="Arial" w:eastAsiaTheme="minorEastAsia" w:hAnsi="Arial" w:cs="Arial"/>
          <w:color w:val="333333"/>
        </w:rPr>
        <w:t>12</w:t>
      </w:r>
    </w:p>
    <w:p w:rsidR="00186F55" w:rsidRPr="00186F55" w:rsidRDefault="00186F55" w:rsidP="00186F55">
      <w:pPr>
        <w:spacing w:after="0" w:line="240" w:lineRule="auto"/>
        <w:jc w:val="both"/>
        <w:rPr>
          <w:rFonts w:ascii="Arial" w:eastAsiaTheme="minorEastAsia" w:hAnsi="Arial" w:cs="Times New Roman"/>
          <w:b/>
        </w:rPr>
      </w:pPr>
    </w:p>
    <w:p w:rsidR="000001DD" w:rsidRDefault="00186F55" w:rsidP="000001DD">
      <w:pPr>
        <w:spacing w:after="0" w:line="240" w:lineRule="auto"/>
        <w:jc w:val="both"/>
        <w:rPr>
          <w:rFonts w:ascii="Arial" w:eastAsiaTheme="minorEastAsia" w:hAnsi="Arial" w:cs="Times New Roman"/>
          <w:b/>
        </w:rPr>
      </w:pPr>
      <w:r w:rsidRPr="00186F55">
        <w:rPr>
          <w:rFonts w:ascii="Arial" w:eastAsiaTheme="minorEastAsia" w:hAnsi="Arial" w:cs="Times New Roman"/>
          <w:b/>
        </w:rPr>
        <w:t>DESCRIPTION:</w:t>
      </w:r>
    </w:p>
    <w:p w:rsidR="003F027B" w:rsidRPr="003F027B" w:rsidRDefault="003F027B" w:rsidP="003F027B">
      <w:pPr>
        <w:spacing w:after="0" w:line="240" w:lineRule="auto"/>
        <w:jc w:val="both"/>
        <w:rPr>
          <w:rFonts w:ascii="Arial" w:eastAsiaTheme="minorEastAsia" w:hAnsi="Arial" w:cs="Times New Roman"/>
        </w:rPr>
      </w:pPr>
      <w:r w:rsidRPr="003F027B">
        <w:rPr>
          <w:rFonts w:ascii="Arial" w:eastAsiaTheme="minorEastAsia" w:hAnsi="Arial" w:cs="Times New Roman"/>
        </w:rPr>
        <w:t xml:space="preserve">The Culinary Arts Specialization curriculum provides students with continuing opportunities to obtain comprehensive knowledge of the food service industry as well as to expand their technical skills in a food service specialty. Students explore careers and refine their skills in implementing safety and sanitation standards, applying nutritional principles, planning menus, using business and math skills, and selecting and maintaining food service equipment. Depending on the options available in the locality, students specialize in </w:t>
      </w:r>
      <w:r w:rsidRPr="003F027B">
        <w:rPr>
          <w:rFonts w:ascii="Arial" w:eastAsiaTheme="minorEastAsia" w:hAnsi="Arial" w:cs="Times New Roman"/>
          <w:b/>
        </w:rPr>
        <w:t>one</w:t>
      </w:r>
      <w:r w:rsidRPr="003F027B">
        <w:rPr>
          <w:rFonts w:ascii="Arial" w:eastAsiaTheme="minorEastAsia" w:hAnsi="Arial" w:cs="Times New Roman"/>
        </w:rPr>
        <w:t xml:space="preserve"> of the following four areas:</w:t>
      </w:r>
    </w:p>
    <w:p w:rsidR="003F027B" w:rsidRPr="003F027B" w:rsidRDefault="003F027B" w:rsidP="003F027B">
      <w:pPr>
        <w:spacing w:after="0" w:line="240" w:lineRule="auto"/>
        <w:jc w:val="both"/>
        <w:rPr>
          <w:rFonts w:ascii="Arial" w:eastAsiaTheme="minorEastAsia" w:hAnsi="Arial" w:cs="Times New Roman"/>
        </w:rPr>
      </w:pPr>
    </w:p>
    <w:p w:rsidR="003F027B" w:rsidRPr="003F027B" w:rsidRDefault="003F027B" w:rsidP="003F027B">
      <w:pPr>
        <w:spacing w:after="0" w:line="240" w:lineRule="auto"/>
        <w:jc w:val="both"/>
        <w:rPr>
          <w:rFonts w:ascii="Arial" w:eastAsiaTheme="minorEastAsia" w:hAnsi="Arial" w:cs="Times New Roman"/>
        </w:rPr>
      </w:pPr>
      <w:r w:rsidRPr="003F027B">
        <w:rPr>
          <w:rFonts w:ascii="Arial" w:eastAsiaTheme="minorEastAsia" w:hAnsi="Arial" w:cs="Times New Roman"/>
        </w:rPr>
        <w:t>Baking and Pastry Food-Preparation Techniques</w:t>
      </w:r>
    </w:p>
    <w:p w:rsidR="003F027B" w:rsidRPr="003F027B" w:rsidRDefault="003F027B" w:rsidP="003F027B">
      <w:pPr>
        <w:spacing w:after="0" w:line="240" w:lineRule="auto"/>
        <w:jc w:val="both"/>
        <w:rPr>
          <w:rFonts w:ascii="Arial" w:eastAsiaTheme="minorEastAsia" w:hAnsi="Arial" w:cs="Times New Roman"/>
        </w:rPr>
      </w:pPr>
      <w:r w:rsidRPr="003F027B">
        <w:rPr>
          <w:rFonts w:ascii="Arial" w:eastAsiaTheme="minorEastAsia" w:hAnsi="Arial" w:cs="Times New Roman"/>
        </w:rPr>
        <w:t>Catering/Banquet Food-Preparation Techniques</w:t>
      </w:r>
    </w:p>
    <w:p w:rsidR="003F027B" w:rsidRPr="003F027B" w:rsidRDefault="003F027B" w:rsidP="003F027B">
      <w:pPr>
        <w:spacing w:after="0" w:line="240" w:lineRule="auto"/>
        <w:jc w:val="both"/>
        <w:rPr>
          <w:rFonts w:ascii="Arial" w:eastAsiaTheme="minorEastAsia" w:hAnsi="Arial" w:cs="Times New Roman"/>
        </w:rPr>
      </w:pPr>
      <w:r w:rsidRPr="003F027B">
        <w:rPr>
          <w:rFonts w:ascii="Arial" w:eastAsiaTheme="minorEastAsia" w:hAnsi="Arial" w:cs="Times New Roman"/>
        </w:rPr>
        <w:t>Restaurant Operation Techniques</w:t>
      </w:r>
    </w:p>
    <w:p w:rsidR="003F027B" w:rsidRDefault="003F027B" w:rsidP="003F027B">
      <w:pPr>
        <w:spacing w:after="0" w:line="240" w:lineRule="auto"/>
        <w:jc w:val="both"/>
        <w:rPr>
          <w:rFonts w:ascii="Arial" w:eastAsiaTheme="minorEastAsia" w:hAnsi="Arial" w:cs="Times New Roman"/>
        </w:rPr>
      </w:pPr>
      <w:r w:rsidRPr="003F027B">
        <w:rPr>
          <w:rFonts w:ascii="Arial" w:eastAsiaTheme="minorEastAsia" w:hAnsi="Arial" w:cs="Times New Roman"/>
        </w:rPr>
        <w:t>Quantity Food-Preparation Techniques</w:t>
      </w:r>
    </w:p>
    <w:p w:rsidR="003F027B" w:rsidRPr="003F027B" w:rsidRDefault="003F027B" w:rsidP="003F027B">
      <w:pPr>
        <w:spacing w:after="0" w:line="240" w:lineRule="auto"/>
        <w:jc w:val="both"/>
        <w:rPr>
          <w:rFonts w:ascii="Arial" w:eastAsiaTheme="minorEastAsia" w:hAnsi="Arial" w:cs="Times New Roman"/>
        </w:rPr>
      </w:pPr>
    </w:p>
    <w:p w:rsidR="003F027B" w:rsidRPr="003F027B" w:rsidRDefault="003F027B" w:rsidP="003F027B">
      <w:pPr>
        <w:spacing w:after="0" w:line="240" w:lineRule="auto"/>
        <w:jc w:val="both"/>
        <w:rPr>
          <w:rFonts w:ascii="Arial" w:eastAsiaTheme="minorEastAsia" w:hAnsi="Arial" w:cs="Times New Roman"/>
        </w:rPr>
      </w:pPr>
      <w:r w:rsidRPr="003F027B">
        <w:rPr>
          <w:rFonts w:ascii="Arial" w:eastAsiaTheme="minorEastAsia" w:hAnsi="Arial" w:cs="Times New Roman"/>
        </w:rPr>
        <w:t>The curriculum continues to place a strong emphasis on science and mathematics knowledge and skills as it emphasizes critical thinking, practical problem solving, and entrepreneurial opportunities within the field of culinary a</w:t>
      </w:r>
      <w:r>
        <w:rPr>
          <w:rFonts w:ascii="Arial" w:eastAsiaTheme="minorEastAsia" w:hAnsi="Arial" w:cs="Times New Roman"/>
        </w:rPr>
        <w:t>rts.</w:t>
      </w: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GRADING:</w:t>
      </w:r>
    </w:p>
    <w:p w:rsidR="00186F55" w:rsidRPr="00186F55" w:rsidRDefault="00186F55" w:rsidP="00186F55">
      <w:pPr>
        <w:spacing w:after="0" w:line="240" w:lineRule="auto"/>
        <w:jc w:val="both"/>
        <w:rPr>
          <w:rFonts w:ascii="Arial" w:eastAsiaTheme="minorEastAsia" w:hAnsi="Arial" w:cs="Times New Roman"/>
        </w:rPr>
      </w:pPr>
      <w:r w:rsidRPr="00186F55">
        <w:rPr>
          <w:rFonts w:ascii="Arial" w:eastAsiaTheme="minorEastAsia" w:hAnsi="Arial" w:cs="Times New Roman"/>
        </w:rPr>
        <w:t>Tests, Workplace Readiness Quizzes, Labs, and projects will make up the grade.  Lab work 50%, Workp</w:t>
      </w:r>
      <w:r w:rsidR="003F027B">
        <w:rPr>
          <w:rFonts w:ascii="Arial" w:eastAsiaTheme="minorEastAsia" w:hAnsi="Arial" w:cs="Times New Roman"/>
        </w:rPr>
        <w:t>lace Readiness Daily/Weekly 15%, Projects and planning 35%/</w:t>
      </w:r>
      <w:r w:rsidRPr="00186F55">
        <w:rPr>
          <w:rFonts w:ascii="Arial" w:eastAsiaTheme="minorEastAsia" w:hAnsi="Arial" w:cs="Times New Roman"/>
        </w:rPr>
        <w:t xml:space="preserve">  Competencies must be completed with 80% accuracy or better to obtain a satisfactory rating.  </w:t>
      </w:r>
      <w:r w:rsidR="003F027B">
        <w:rPr>
          <w:rFonts w:ascii="Arial" w:eastAsiaTheme="minorEastAsia" w:hAnsi="Arial" w:cs="Times New Roman"/>
        </w:rPr>
        <w:t>Student can be completing the w</w:t>
      </w:r>
      <w:r w:rsidRPr="00186F55">
        <w:rPr>
          <w:rFonts w:ascii="Arial" w:eastAsiaTheme="minorEastAsia" w:hAnsi="Arial" w:cs="Times New Roman"/>
        </w:rPr>
        <w:t xml:space="preserve">ork experience of 400 hours is necessary in the industry before certification is given in the senior </w:t>
      </w:r>
      <w:r w:rsidR="003F027B">
        <w:rPr>
          <w:rFonts w:ascii="Arial" w:eastAsiaTheme="minorEastAsia" w:hAnsi="Arial" w:cs="Times New Roman"/>
        </w:rPr>
        <w:t>year or before August of graduating year.  Com</w:t>
      </w:r>
      <w:r w:rsidRPr="00186F55">
        <w:rPr>
          <w:rFonts w:ascii="Arial" w:eastAsiaTheme="minorEastAsia" w:hAnsi="Arial" w:cs="Times New Roman"/>
        </w:rPr>
        <w:t>petency folders will be documented as CBE is completed.</w:t>
      </w:r>
    </w:p>
    <w:p w:rsidR="00186F55" w:rsidRPr="00186F55" w:rsidRDefault="00186F55" w:rsidP="00186F55">
      <w:pPr>
        <w:spacing w:after="0" w:line="240" w:lineRule="auto"/>
        <w:jc w:val="both"/>
        <w:rPr>
          <w:rFonts w:ascii="Arial" w:eastAsiaTheme="minorEastAsia" w:hAnsi="Arial" w:cs="Times New Roman"/>
          <w:b/>
        </w:rPr>
      </w:pP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REQUIREMENTS:</w:t>
      </w:r>
    </w:p>
    <w:p w:rsidR="00186F55" w:rsidRPr="00186F55" w:rsidRDefault="00186F55" w:rsidP="00186F55">
      <w:pPr>
        <w:spacing w:after="0" w:line="240" w:lineRule="auto"/>
        <w:rPr>
          <w:rFonts w:ascii="Arial" w:eastAsiaTheme="minorEastAsia" w:hAnsi="Arial" w:cs="Times New Roman"/>
        </w:rPr>
      </w:pPr>
      <w:r w:rsidRPr="00186F55">
        <w:rPr>
          <w:rFonts w:ascii="Arial" w:eastAsiaTheme="minorEastAsia" w:hAnsi="Arial" w:cs="Times New Roman"/>
        </w:rPr>
        <w:t xml:space="preserve">Attendance is required and may be required </w:t>
      </w:r>
      <w:r w:rsidRPr="00186F55">
        <w:rPr>
          <w:rFonts w:ascii="Arial" w:eastAsiaTheme="minorEastAsia" w:hAnsi="Arial" w:cs="Times New Roman"/>
          <w:b/>
        </w:rPr>
        <w:t>after school</w:t>
      </w:r>
      <w:r w:rsidRPr="00186F55">
        <w:rPr>
          <w:rFonts w:ascii="Arial" w:eastAsiaTheme="minorEastAsia" w:hAnsi="Arial" w:cs="Times New Roman"/>
        </w:rPr>
        <w:t xml:space="preserve"> for a few activities.  Aprons or uniforms will be worn and will be provided by the department.  We will launder items in class.  </w:t>
      </w:r>
    </w:p>
    <w:p w:rsidR="00186F55" w:rsidRPr="00186F55" w:rsidRDefault="00186F55" w:rsidP="00186F55">
      <w:pPr>
        <w:numPr>
          <w:ilvl w:val="0"/>
          <w:numId w:val="2"/>
        </w:numPr>
        <w:spacing w:after="0" w:line="240" w:lineRule="auto"/>
        <w:contextualSpacing/>
        <w:rPr>
          <w:rFonts w:ascii="Arial" w:eastAsia="Times New Roman" w:hAnsi="Arial" w:cs="Times New Roman"/>
        </w:rPr>
      </w:pPr>
      <w:r w:rsidRPr="00186F55">
        <w:rPr>
          <w:rFonts w:ascii="Arial" w:eastAsia="Times New Roman" w:hAnsi="Arial" w:cs="Times New Roman"/>
        </w:rPr>
        <w:t xml:space="preserve">Appearance will be neat and professional.  </w:t>
      </w:r>
      <w:r w:rsidRPr="00186F55">
        <w:rPr>
          <w:rFonts w:ascii="Arial" w:eastAsia="Times New Roman" w:hAnsi="Arial" w:cs="Times New Roman"/>
          <w:b/>
        </w:rPr>
        <w:t>Proper shoes are required in the kitchen.</w:t>
      </w:r>
      <w:r w:rsidRPr="00186F55">
        <w:rPr>
          <w:rFonts w:ascii="Arial" w:eastAsia="Times New Roman" w:hAnsi="Arial" w:cs="Times New Roman"/>
        </w:rPr>
        <w:t xml:space="preserve">  </w:t>
      </w:r>
    </w:p>
    <w:p w:rsidR="00186F55" w:rsidRPr="00186F55" w:rsidRDefault="00186F55" w:rsidP="00186F55">
      <w:pPr>
        <w:numPr>
          <w:ilvl w:val="0"/>
          <w:numId w:val="3"/>
        </w:numPr>
        <w:spacing w:after="0" w:line="240" w:lineRule="auto"/>
        <w:jc w:val="both"/>
        <w:rPr>
          <w:rFonts w:ascii="Arial" w:eastAsiaTheme="minorEastAsia" w:hAnsi="Arial" w:cs="Times New Roman"/>
          <w:b/>
        </w:rPr>
      </w:pPr>
      <w:r w:rsidRPr="00186F55">
        <w:rPr>
          <w:rFonts w:ascii="Arial" w:eastAsiaTheme="minorEastAsia" w:hAnsi="Arial" w:cs="Times New Roman"/>
        </w:rPr>
        <w:t>The student will pay for items broken through intentional misuse</w:t>
      </w:r>
      <w:r w:rsidRPr="00186F55">
        <w:rPr>
          <w:rFonts w:ascii="Arial" w:eastAsiaTheme="minorEastAsia" w:hAnsi="Arial" w:cs="Times New Roman"/>
          <w:b/>
        </w:rPr>
        <w:t>.</w:t>
      </w:r>
    </w:p>
    <w:p w:rsidR="00186F55" w:rsidRPr="00186F55" w:rsidRDefault="00186F55" w:rsidP="00186F55">
      <w:pPr>
        <w:numPr>
          <w:ilvl w:val="0"/>
          <w:numId w:val="3"/>
        </w:numPr>
        <w:spacing w:after="0" w:line="240" w:lineRule="auto"/>
        <w:jc w:val="both"/>
        <w:rPr>
          <w:rFonts w:ascii="Arial" w:eastAsia="Times New Roman" w:hAnsi="Arial" w:cs="Times New Roman"/>
          <w:bCs/>
        </w:rPr>
      </w:pPr>
      <w:r w:rsidRPr="00186F55">
        <w:rPr>
          <w:rFonts w:ascii="Arial" w:eastAsia="Times New Roman" w:hAnsi="Arial" w:cs="Times New Roman"/>
          <w:bCs/>
        </w:rPr>
        <w:t xml:space="preserve">The BCHS handbook rules will prevail.  </w:t>
      </w:r>
    </w:p>
    <w:p w:rsidR="00186F55" w:rsidRPr="00186F55" w:rsidRDefault="00186F55" w:rsidP="00186F55">
      <w:pPr>
        <w:numPr>
          <w:ilvl w:val="0"/>
          <w:numId w:val="3"/>
        </w:numPr>
        <w:spacing w:after="0" w:line="240" w:lineRule="auto"/>
        <w:jc w:val="both"/>
        <w:rPr>
          <w:rFonts w:ascii="Arial" w:eastAsia="Times New Roman" w:hAnsi="Arial" w:cs="Times New Roman"/>
          <w:bCs/>
        </w:rPr>
      </w:pPr>
      <w:r w:rsidRPr="00186F55">
        <w:rPr>
          <w:rFonts w:ascii="Arial" w:eastAsia="Times New Roman" w:hAnsi="Arial" w:cs="Times New Roman"/>
          <w:bCs/>
        </w:rPr>
        <w:t xml:space="preserve">It is very important that you be on time!  Tardiness slows us all down.  </w:t>
      </w:r>
    </w:p>
    <w:p w:rsidR="00186F55" w:rsidRPr="00186F55" w:rsidRDefault="00186F55" w:rsidP="00186F55">
      <w:pPr>
        <w:numPr>
          <w:ilvl w:val="0"/>
          <w:numId w:val="3"/>
        </w:numPr>
        <w:spacing w:after="0" w:line="240" w:lineRule="auto"/>
        <w:jc w:val="both"/>
        <w:rPr>
          <w:rFonts w:ascii="Arial" w:eastAsiaTheme="minorEastAsia" w:hAnsi="Arial" w:cs="Times New Roman"/>
          <w:bCs/>
        </w:rPr>
      </w:pPr>
      <w:r w:rsidRPr="00186F55">
        <w:rPr>
          <w:rFonts w:ascii="Arial" w:eastAsiaTheme="minorEastAsia" w:hAnsi="Arial" w:cs="Times New Roman"/>
          <w:bCs/>
        </w:rPr>
        <w:t xml:space="preserve">It is the student’s responsibility to get make up work and to ask the teacher for assignments. </w:t>
      </w:r>
    </w:p>
    <w:p w:rsidR="00186F55" w:rsidRPr="00186F55" w:rsidRDefault="00186F55" w:rsidP="00186F55">
      <w:pPr>
        <w:numPr>
          <w:ilvl w:val="0"/>
          <w:numId w:val="3"/>
        </w:numPr>
        <w:spacing w:after="0" w:line="240" w:lineRule="auto"/>
        <w:jc w:val="both"/>
        <w:rPr>
          <w:rFonts w:ascii="Arial" w:eastAsiaTheme="minorEastAsia" w:hAnsi="Arial" w:cs="Times New Roman"/>
        </w:rPr>
      </w:pPr>
      <w:r w:rsidRPr="000001DD">
        <w:rPr>
          <w:rFonts w:ascii="Arial" w:eastAsiaTheme="minorEastAsia" w:hAnsi="Arial" w:cs="Times New Roman"/>
          <w:b/>
        </w:rPr>
        <w:t xml:space="preserve">FCCLA membership is encouraged </w:t>
      </w:r>
      <w:r w:rsidRPr="00186F55">
        <w:rPr>
          <w:rFonts w:ascii="Arial" w:eastAsiaTheme="minorEastAsia" w:hAnsi="Arial" w:cs="Times New Roman"/>
        </w:rPr>
        <w:t>to take advantage of the many programs for recognition.</w:t>
      </w:r>
    </w:p>
    <w:p w:rsidR="00186F55" w:rsidRPr="00186F55" w:rsidRDefault="00186F55" w:rsidP="00186F55">
      <w:pPr>
        <w:numPr>
          <w:ilvl w:val="0"/>
          <w:numId w:val="3"/>
        </w:numPr>
        <w:spacing w:after="0" w:line="240" w:lineRule="auto"/>
        <w:jc w:val="both"/>
        <w:rPr>
          <w:rFonts w:ascii="Arial" w:eastAsiaTheme="minorEastAsia" w:hAnsi="Arial" w:cs="Times New Roman"/>
        </w:rPr>
      </w:pPr>
      <w:r w:rsidRPr="00186F55">
        <w:rPr>
          <w:rFonts w:ascii="Arial" w:eastAsiaTheme="minorEastAsia" w:hAnsi="Arial" w:cs="Times New Roman"/>
        </w:rPr>
        <w:t>A notebook section will be required for the class.  A pocket folder is helpful for handouts.</w:t>
      </w:r>
    </w:p>
    <w:p w:rsidR="00186F55" w:rsidRPr="00186F55" w:rsidRDefault="00186F55" w:rsidP="00186F55">
      <w:pPr>
        <w:spacing w:after="0" w:line="240" w:lineRule="auto"/>
        <w:ind w:left="360"/>
        <w:jc w:val="both"/>
        <w:rPr>
          <w:rFonts w:ascii="Arial" w:eastAsiaTheme="minorEastAsia" w:hAnsi="Arial" w:cs="Times New Roman"/>
        </w:rPr>
      </w:pPr>
      <w:r w:rsidRPr="00186F55">
        <w:rPr>
          <w:rFonts w:ascii="Arial" w:eastAsiaTheme="minorEastAsia" w:hAnsi="Arial" w:cs="Times New Roman"/>
        </w:rPr>
        <w:t xml:space="preserve"> </w:t>
      </w: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CLASS EXPECTATIONS: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Respect administration, faculty and staff and fellow students.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 xml:space="preserve">No </w:t>
      </w:r>
      <w:r w:rsidR="000001DD">
        <w:rPr>
          <w:rFonts w:ascii="Arial" w:eastAsiaTheme="minorEastAsia" w:hAnsi="Arial" w:cs="Arial"/>
        </w:rPr>
        <w:t>cell phones</w:t>
      </w:r>
      <w:r w:rsidRPr="00186F55">
        <w:rPr>
          <w:rFonts w:ascii="Arial" w:eastAsiaTheme="minorEastAsia" w:hAnsi="Arial" w:cs="Arial"/>
        </w:rPr>
        <w:t xml:space="preserve"> are allowed during class.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Respect the learning environment (do not be disruptive, etc.)</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Be in the classroom on time and be dismissed by the teacher.</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Be prepared f</w:t>
      </w:r>
      <w:r w:rsidR="000001DD">
        <w:rPr>
          <w:rFonts w:ascii="Arial" w:eastAsiaTheme="minorEastAsia" w:hAnsi="Arial" w:cs="Arial"/>
        </w:rPr>
        <w:t>or class with books, materials, charged laptop,</w:t>
      </w:r>
      <w:r w:rsidR="000001DD" w:rsidRPr="00186F55">
        <w:rPr>
          <w:rFonts w:ascii="Arial" w:eastAsiaTheme="minorEastAsia" w:hAnsi="Arial" w:cs="Arial"/>
        </w:rPr>
        <w:t xml:space="preserve"> and</w:t>
      </w:r>
      <w:r w:rsidRPr="00186F55">
        <w:rPr>
          <w:rFonts w:ascii="Arial" w:eastAsiaTheme="minorEastAsia" w:hAnsi="Arial" w:cs="Arial"/>
        </w:rPr>
        <w:t xml:space="preserve"> assignments.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Follow directions the first time they are given</w:t>
      </w:r>
    </w:p>
    <w:p w:rsidR="00186F55" w:rsidRPr="00186F55" w:rsidRDefault="00186F55" w:rsidP="00186F55">
      <w:pPr>
        <w:spacing w:after="0" w:line="240" w:lineRule="auto"/>
        <w:ind w:left="720"/>
        <w:rPr>
          <w:rFonts w:ascii="Arial" w:eastAsiaTheme="minorEastAsia" w:hAnsi="Arial" w:cs="Arial"/>
        </w:rPr>
      </w:pPr>
    </w:p>
    <w:p w:rsidR="00186F55" w:rsidRPr="00186F55" w:rsidRDefault="000001DD" w:rsidP="00186F55">
      <w:pPr>
        <w:spacing w:after="0" w:line="240" w:lineRule="auto"/>
        <w:rPr>
          <w:rFonts w:ascii="Arial" w:eastAsiaTheme="minorEastAsia" w:hAnsi="Arial" w:cs="Arial"/>
          <w:b/>
        </w:rPr>
      </w:pPr>
      <w:r>
        <w:rPr>
          <w:rFonts w:ascii="Arial" w:eastAsiaTheme="minorEastAsia" w:hAnsi="Arial" w:cs="Arial"/>
          <w:b/>
        </w:rPr>
        <w:t>Kitchen R</w:t>
      </w:r>
      <w:r w:rsidRPr="00186F55">
        <w:rPr>
          <w:rFonts w:ascii="Arial" w:eastAsiaTheme="minorEastAsia" w:hAnsi="Arial" w:cs="Arial"/>
          <w:b/>
        </w:rPr>
        <w:t>ules:</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Be in the kitchen only when assigned.</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lastRenderedPageBreak/>
        <w:t>Do not use any equipment unless you have received training on its care and use.</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No jackets are to be worn when working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Hair restraints and aprons or lab jackets must be worn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Closed toe shoes must be worn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 xml:space="preserve">The job is not complete until the </w:t>
      </w:r>
      <w:r w:rsidR="000001DD" w:rsidRPr="00186F55">
        <w:rPr>
          <w:rFonts w:ascii="Arial" w:eastAsiaTheme="minorEastAsia" w:hAnsi="Arial" w:cs="Arial"/>
        </w:rPr>
        <w:t>cleanup</w:t>
      </w:r>
      <w:r w:rsidRPr="00186F55">
        <w:rPr>
          <w:rFonts w:ascii="Arial" w:eastAsiaTheme="minorEastAsia" w:hAnsi="Arial" w:cs="Arial"/>
        </w:rPr>
        <w:t xml:space="preserve"> is finished and all things are put away properly.</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Wash hands in the hand-washing sink upon entry to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b/>
        </w:rPr>
        <w:t>Horseplay is not tolerated in the kitchen.  Zero Tolerance!!</w:t>
      </w:r>
      <w:r w:rsidRPr="00186F55">
        <w:rPr>
          <w:rFonts w:ascii="Arial" w:eastAsiaTheme="minorEastAsia" w:hAnsi="Arial" w:cs="Arial"/>
        </w:rPr>
        <w:t xml:space="preserve"> </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Remember to “Always Clean As You GO!”</w:t>
      </w:r>
    </w:p>
    <w:p w:rsidR="00186F55" w:rsidRPr="00186F55" w:rsidRDefault="00186F55" w:rsidP="00186F55">
      <w:pPr>
        <w:spacing w:after="0" w:line="240" w:lineRule="auto"/>
        <w:rPr>
          <w:rFonts w:ascii="Arial" w:eastAsiaTheme="minorEastAsia" w:hAnsi="Arial" w:cs="Arial"/>
        </w:rPr>
      </w:pP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Discipline Policy:</w:t>
      </w: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 xml:space="preserve">Student is told of the handbook policies. </w:t>
      </w: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Students are reminded of the BCHS Culinary Arts Expectations.</w:t>
      </w:r>
    </w:p>
    <w:p w:rsid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 xml:space="preserve">Mini-Behavioral Reports will be recorded for minor offenses.  Student will be informed of this report as it is recorded. </w:t>
      </w:r>
    </w:p>
    <w:p w:rsidR="000001DD" w:rsidRDefault="000001DD" w:rsidP="000001DD">
      <w:pPr>
        <w:spacing w:after="0" w:line="240" w:lineRule="auto"/>
        <w:rPr>
          <w:rFonts w:ascii="Arial" w:eastAsiaTheme="minorEastAsia" w:hAnsi="Arial" w:cs="Arial"/>
        </w:rPr>
      </w:pPr>
    </w:p>
    <w:p w:rsidR="000001DD" w:rsidRDefault="000001DD" w:rsidP="000001DD">
      <w:pPr>
        <w:spacing w:after="0" w:line="240" w:lineRule="auto"/>
        <w:rPr>
          <w:rFonts w:ascii="Arial" w:eastAsiaTheme="minorEastAsia" w:hAnsi="Arial" w:cs="Arial"/>
          <w:b/>
        </w:rPr>
      </w:pPr>
      <w:r w:rsidRPr="000001DD">
        <w:rPr>
          <w:rFonts w:ascii="Arial" w:eastAsiaTheme="minorEastAsia" w:hAnsi="Arial" w:cs="Arial"/>
          <w:b/>
        </w:rPr>
        <w:t>Class Competency Record:</w:t>
      </w:r>
    </w:p>
    <w:p w:rsidR="003F027B" w:rsidRPr="003F027B" w:rsidRDefault="003F027B" w:rsidP="003F027B">
      <w:pPr>
        <w:spacing w:after="0" w:line="240" w:lineRule="auto"/>
        <w:jc w:val="center"/>
        <w:rPr>
          <w:rFonts w:ascii="Times New Roman" w:eastAsia="Times New Roman" w:hAnsi="Times New Roman" w:cs="Times New Roman"/>
          <w:b/>
          <w:bCs/>
          <w:sz w:val="28"/>
          <w:szCs w:val="28"/>
        </w:rPr>
      </w:pPr>
      <w:r w:rsidRPr="003F027B">
        <w:rPr>
          <w:rFonts w:ascii="Times New Roman" w:eastAsia="Times New Roman" w:hAnsi="Times New Roman" w:cs="Times New Roman"/>
          <w:b/>
          <w:bCs/>
          <w:sz w:val="28"/>
          <w:szCs w:val="28"/>
        </w:rPr>
        <w:t xml:space="preserve">2016/2017 Student Competency Record </w:t>
      </w:r>
    </w:p>
    <w:p w:rsidR="003F027B" w:rsidRPr="003F027B" w:rsidRDefault="003F027B" w:rsidP="003F027B">
      <w:pPr>
        <w:spacing w:after="0" w:line="240" w:lineRule="auto"/>
        <w:jc w:val="center"/>
        <w:rPr>
          <w:rFonts w:ascii="Times New Roman" w:eastAsia="Times New Roman" w:hAnsi="Times New Roman" w:cs="Times New Roman"/>
          <w:b/>
          <w:bCs/>
          <w:sz w:val="28"/>
          <w:szCs w:val="28"/>
        </w:rPr>
      </w:pPr>
      <w:r w:rsidRPr="003F027B">
        <w:rPr>
          <w:rFonts w:ascii="Times New Roman" w:eastAsia="Times New Roman" w:hAnsi="Times New Roman" w:cs="Times New Roman"/>
          <w:b/>
          <w:bCs/>
          <w:sz w:val="28"/>
          <w:szCs w:val="28"/>
        </w:rPr>
        <w:t>Culinary Arts Specialization</w:t>
      </w:r>
    </w:p>
    <w:p w:rsidR="003F027B" w:rsidRPr="003F027B" w:rsidRDefault="003F027B" w:rsidP="003F027B">
      <w:pPr>
        <w:spacing w:after="0" w:line="240" w:lineRule="auto"/>
        <w:jc w:val="center"/>
        <w:rPr>
          <w:rFonts w:ascii="Times New Roman" w:eastAsia="Times New Roman" w:hAnsi="Times New Roman" w:cs="Times New Roman"/>
          <w:b/>
          <w:bCs/>
          <w:sz w:val="28"/>
          <w:szCs w:val="28"/>
        </w:rPr>
      </w:pPr>
      <w:r w:rsidRPr="003F027B">
        <w:rPr>
          <w:rFonts w:ascii="Times New Roman" w:eastAsia="Times New Roman" w:hAnsi="Times New Roman" w:cs="Times New Roman"/>
          <w:b/>
          <w:bCs/>
          <w:sz w:val="28"/>
          <w:szCs w:val="28"/>
        </w:rPr>
        <w:t>8279 - 36 weeks</w:t>
      </w:r>
    </w:p>
    <w:tbl>
      <w:tblPr>
        <w:tblW w:w="0" w:type="auto"/>
        <w:jc w:val="center"/>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775"/>
        <w:gridCol w:w="948"/>
        <w:gridCol w:w="4775"/>
      </w:tblGrid>
      <w:tr w:rsidR="003F027B" w:rsidRPr="003F027B" w:rsidTr="00B05289">
        <w:trPr>
          <w:trHeight w:val="864"/>
          <w:tblCellSpacing w:w="15" w:type="dxa"/>
          <w:jc w:val="center"/>
        </w:trPr>
        <w:tc>
          <w:tcPr>
            <w:tcW w:w="0" w:type="auto"/>
            <w:vAlign w:val="center"/>
            <w:hideMark/>
          </w:tcPr>
          <w:p w:rsidR="003F027B" w:rsidRPr="003F027B" w:rsidRDefault="003F027B" w:rsidP="003F027B">
            <w:pPr>
              <w:spacing w:before="240" w:after="240" w:line="240" w:lineRule="auto"/>
              <w:ind w:left="240" w:right="240"/>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br/>
              <w:t>___________________________________</w:t>
            </w:r>
            <w:r w:rsidRPr="003F027B">
              <w:rPr>
                <w:rFonts w:ascii="Times New Roman" w:eastAsia="Times New Roman" w:hAnsi="Times New Roman" w:cs="Times New Roman"/>
                <w:sz w:val="24"/>
                <w:szCs w:val="24"/>
              </w:rPr>
              <w:br/>
            </w:r>
            <w:r w:rsidRPr="003F027B">
              <w:rPr>
                <w:rFonts w:ascii="Times New Roman" w:eastAsia="Times New Roman" w:hAnsi="Times New Roman" w:cs="Times New Roman"/>
                <w:b/>
                <w:bCs/>
                <w:sz w:val="24"/>
                <w:szCs w:val="24"/>
              </w:rPr>
              <w:t>Student</w:t>
            </w:r>
          </w:p>
        </w:tc>
        <w:tc>
          <w:tcPr>
            <w:tcW w:w="1080" w:type="dxa"/>
            <w:vAlign w:val="center"/>
            <w:hideMark/>
          </w:tcPr>
          <w:p w:rsidR="003F027B" w:rsidRPr="003F027B" w:rsidRDefault="003F027B" w:rsidP="003F027B">
            <w:pPr>
              <w:spacing w:before="240" w:after="240" w:line="240" w:lineRule="auto"/>
              <w:ind w:left="240" w:right="240"/>
              <w:rPr>
                <w:rFonts w:ascii="Times New Roman" w:eastAsia="Times New Roman" w:hAnsi="Times New Roman" w:cs="Times New Roman"/>
                <w:sz w:val="24"/>
                <w:szCs w:val="24"/>
              </w:rPr>
            </w:pPr>
          </w:p>
        </w:tc>
        <w:tc>
          <w:tcPr>
            <w:tcW w:w="0" w:type="auto"/>
            <w:vAlign w:val="center"/>
            <w:hideMark/>
          </w:tcPr>
          <w:p w:rsidR="003F027B" w:rsidRPr="003F027B" w:rsidRDefault="003F027B" w:rsidP="003F027B">
            <w:pPr>
              <w:spacing w:before="240" w:after="240" w:line="240" w:lineRule="auto"/>
              <w:ind w:left="240" w:right="240"/>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br/>
              <w:t>___________________________________</w:t>
            </w:r>
            <w:r w:rsidRPr="003F027B">
              <w:rPr>
                <w:rFonts w:ascii="Times New Roman" w:eastAsia="Times New Roman" w:hAnsi="Times New Roman" w:cs="Times New Roman"/>
                <w:sz w:val="24"/>
                <w:szCs w:val="24"/>
              </w:rPr>
              <w:br/>
            </w:r>
            <w:r w:rsidRPr="003F027B">
              <w:rPr>
                <w:rFonts w:ascii="Times New Roman" w:eastAsia="Times New Roman" w:hAnsi="Times New Roman" w:cs="Times New Roman"/>
                <w:b/>
                <w:bCs/>
                <w:sz w:val="24"/>
                <w:szCs w:val="24"/>
              </w:rPr>
              <w:t>School Year</w:t>
            </w:r>
          </w:p>
        </w:tc>
      </w:tr>
      <w:tr w:rsidR="003F027B" w:rsidRPr="003F027B" w:rsidTr="00B05289">
        <w:trPr>
          <w:trHeight w:val="864"/>
          <w:tblCellSpacing w:w="15" w:type="dxa"/>
          <w:jc w:val="center"/>
        </w:trPr>
        <w:tc>
          <w:tcPr>
            <w:tcW w:w="0" w:type="auto"/>
            <w:vAlign w:val="center"/>
            <w:hideMark/>
          </w:tcPr>
          <w:p w:rsidR="003F027B" w:rsidRPr="003F027B" w:rsidRDefault="003F027B" w:rsidP="003F027B">
            <w:pPr>
              <w:spacing w:before="240" w:after="240" w:line="240" w:lineRule="auto"/>
              <w:ind w:left="240" w:right="240"/>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br/>
              <w:t>___________________________________</w:t>
            </w:r>
            <w:r w:rsidRPr="003F027B">
              <w:rPr>
                <w:rFonts w:ascii="Times New Roman" w:eastAsia="Times New Roman" w:hAnsi="Times New Roman" w:cs="Times New Roman"/>
                <w:sz w:val="24"/>
                <w:szCs w:val="24"/>
              </w:rPr>
              <w:br/>
            </w:r>
            <w:r w:rsidRPr="003F027B">
              <w:rPr>
                <w:rFonts w:ascii="Times New Roman" w:eastAsia="Times New Roman" w:hAnsi="Times New Roman" w:cs="Times New Roman"/>
                <w:b/>
                <w:bCs/>
                <w:sz w:val="24"/>
                <w:szCs w:val="24"/>
              </w:rPr>
              <w:t>School</w:t>
            </w:r>
          </w:p>
        </w:tc>
        <w:tc>
          <w:tcPr>
            <w:tcW w:w="720" w:type="dxa"/>
            <w:vAlign w:val="center"/>
            <w:hideMark/>
          </w:tcPr>
          <w:p w:rsidR="003F027B" w:rsidRPr="003F027B" w:rsidRDefault="003F027B" w:rsidP="003F027B">
            <w:pPr>
              <w:spacing w:before="240" w:after="240" w:line="240" w:lineRule="auto"/>
              <w:ind w:left="240" w:right="240"/>
              <w:rPr>
                <w:rFonts w:ascii="Times New Roman" w:eastAsia="Times New Roman" w:hAnsi="Times New Roman" w:cs="Times New Roman"/>
                <w:sz w:val="24"/>
                <w:szCs w:val="24"/>
              </w:rPr>
            </w:pPr>
          </w:p>
        </w:tc>
        <w:tc>
          <w:tcPr>
            <w:tcW w:w="0" w:type="auto"/>
            <w:vAlign w:val="center"/>
            <w:hideMark/>
          </w:tcPr>
          <w:p w:rsidR="003F027B" w:rsidRPr="003F027B" w:rsidRDefault="003F027B" w:rsidP="003F027B">
            <w:pPr>
              <w:spacing w:before="240" w:after="240" w:line="240" w:lineRule="auto"/>
              <w:ind w:left="240" w:right="240"/>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br/>
              <w:t>___________________________________</w:t>
            </w:r>
            <w:r w:rsidRPr="003F027B">
              <w:rPr>
                <w:rFonts w:ascii="Times New Roman" w:eastAsia="Times New Roman" w:hAnsi="Times New Roman" w:cs="Times New Roman"/>
                <w:sz w:val="24"/>
                <w:szCs w:val="24"/>
              </w:rPr>
              <w:br/>
            </w:r>
            <w:r w:rsidRPr="003F027B">
              <w:rPr>
                <w:rFonts w:ascii="Times New Roman" w:eastAsia="Times New Roman" w:hAnsi="Times New Roman" w:cs="Times New Roman"/>
                <w:b/>
                <w:bCs/>
                <w:sz w:val="24"/>
                <w:szCs w:val="24"/>
              </w:rPr>
              <w:t>Teacher Signature</w:t>
            </w:r>
          </w:p>
        </w:tc>
      </w:tr>
    </w:tbl>
    <w:p w:rsidR="003F027B" w:rsidRPr="003F027B" w:rsidRDefault="003F027B" w:rsidP="003F027B">
      <w:pPr>
        <w:spacing w:before="240" w:after="100" w:afterAutospacing="1" w:line="240" w:lineRule="auto"/>
        <w:rPr>
          <w:rFonts w:ascii="Times New Roman" w:eastAsiaTheme="minorEastAsia" w:hAnsi="Times New Roman" w:cs="Times New Roman"/>
          <w:sz w:val="24"/>
          <w:szCs w:val="24"/>
        </w:rPr>
      </w:pPr>
      <w:r w:rsidRPr="003F027B">
        <w:rPr>
          <w:rFonts w:ascii="Times New Roman" w:eastAsiaTheme="minorEastAsia" w:hAnsi="Times New Roman" w:cs="Times New Roman"/>
          <w:sz w:val="24"/>
          <w:szCs w:val="24"/>
        </w:rPr>
        <w:t>Traditional letter or numerical grades do not provide adequate documentation of student achievement in competency-based education; therefore, the Virginia Standards for CBE require a recording system to provide information about competencies achieved to employer, student-employee, and teacher. The Student Competency Record provides a means for keeping track of student progress. Ratings are assigned by the teacher for classroom competency achievement and by the teacher-coordinator in conjunction with the training sponsor when competence is evaluated on the job.</w:t>
      </w:r>
    </w:p>
    <w:p w:rsidR="003F027B" w:rsidRPr="003F027B" w:rsidRDefault="003F027B" w:rsidP="003F027B">
      <w:pPr>
        <w:spacing w:before="100" w:beforeAutospacing="1" w:after="100" w:afterAutospacing="1" w:line="240" w:lineRule="auto"/>
        <w:rPr>
          <w:rFonts w:ascii="Times New Roman" w:eastAsiaTheme="minorEastAsia" w:hAnsi="Times New Roman" w:cs="Times New Roman"/>
          <w:sz w:val="24"/>
          <w:szCs w:val="24"/>
        </w:rPr>
      </w:pPr>
      <w:r w:rsidRPr="003F027B">
        <w:rPr>
          <w:rFonts w:ascii="Times New Roman" w:eastAsiaTheme="minorEastAsia" w:hAnsi="Times New Roman" w:cs="Times New Roman"/>
          <w:sz w:val="24"/>
          <w:szCs w:val="24"/>
        </w:rPr>
        <w:t>Tasks/competencies designated "Required" are considered essential statewide and are required of all students. In some courses, all tasks/competencies have been identified as required. Tasks/competencies marked "Optional" are considered optional; they and/or additional tasks/competencies may be taught at the discretion of the school division. Tasks/competencies marked with an asterisk (*) are considered sensitive, and teachers should obtain approval by the school division before teaching them.</w:t>
      </w:r>
    </w:p>
    <w:p w:rsidR="003F027B" w:rsidRPr="003F027B" w:rsidRDefault="003F027B" w:rsidP="003F027B">
      <w:pPr>
        <w:spacing w:before="100" w:beforeAutospacing="1" w:after="100" w:afterAutospacing="1" w:line="240" w:lineRule="auto"/>
        <w:rPr>
          <w:rFonts w:ascii="Times New Roman" w:eastAsiaTheme="minorEastAsia" w:hAnsi="Times New Roman" w:cs="Times New Roman"/>
          <w:sz w:val="24"/>
          <w:szCs w:val="24"/>
        </w:rPr>
      </w:pPr>
      <w:r w:rsidRPr="003F027B">
        <w:rPr>
          <w:rFonts w:ascii="Times New Roman" w:eastAsiaTheme="minorEastAsia" w:hAnsi="Times New Roman" w:cs="Times New Roman"/>
          <w:b/>
          <w:bCs/>
          <w:sz w:val="24"/>
          <w:szCs w:val="24"/>
        </w:rPr>
        <w:t>Note: Students with an Individualized Education Program (IEP) or an Individualized Student Alternative Education Plan (ISAEP) will be rated, using the following scale, only on the competencies identified in their IEP or ISAEP.</w:t>
      </w:r>
    </w:p>
    <w:p w:rsidR="003F027B" w:rsidRPr="003F027B" w:rsidRDefault="003F027B" w:rsidP="003F027B">
      <w:pPr>
        <w:spacing w:before="100" w:beforeAutospacing="1" w:after="100" w:afterAutospacing="1" w:line="240" w:lineRule="auto"/>
        <w:rPr>
          <w:rFonts w:ascii="Times New Roman" w:eastAsiaTheme="minorEastAsia" w:hAnsi="Times New Roman" w:cs="Times New Roman"/>
          <w:sz w:val="24"/>
          <w:szCs w:val="24"/>
        </w:rPr>
      </w:pPr>
      <w:r w:rsidRPr="003F027B">
        <w:rPr>
          <w:rFonts w:ascii="Times New Roman" w:eastAsiaTheme="minorEastAsia" w:hAnsi="Times New Roman" w:cs="Times New Roman"/>
          <w:sz w:val="24"/>
          <w:szCs w:val="24"/>
        </w:rPr>
        <w:t xml:space="preserve">Students will be expected to achieve a </w:t>
      </w:r>
      <w:r w:rsidRPr="003F027B">
        <w:rPr>
          <w:rFonts w:ascii="Times New Roman" w:eastAsiaTheme="minorEastAsia" w:hAnsi="Times New Roman" w:cs="Times New Roman"/>
          <w:b/>
          <w:bCs/>
          <w:sz w:val="24"/>
          <w:szCs w:val="24"/>
        </w:rPr>
        <w:t>satisfactory rating</w:t>
      </w:r>
      <w:r w:rsidRPr="003F027B">
        <w:rPr>
          <w:rFonts w:ascii="Times New Roman" w:eastAsiaTheme="minorEastAsia" w:hAnsi="Times New Roman" w:cs="Times New Roman"/>
          <w:sz w:val="24"/>
          <w:szCs w:val="24"/>
        </w:rPr>
        <w:t xml:space="preserve"> (one of the three highest marks) on the Student Competency Record (SCR) rating scale on at least 80% of the required (essential) competencies in a CTE course.</w:t>
      </w:r>
    </w:p>
    <w:p w:rsidR="003F027B" w:rsidRPr="003F027B" w:rsidRDefault="003F027B" w:rsidP="003F027B">
      <w:pPr>
        <w:spacing w:before="100" w:beforeAutospacing="1" w:after="100" w:afterAutospacing="1" w:line="240" w:lineRule="auto"/>
        <w:ind w:left="2880"/>
        <w:rPr>
          <w:rFonts w:ascii="Times New Roman" w:eastAsiaTheme="minorEastAsia" w:hAnsi="Times New Roman" w:cs="Times New Roman"/>
          <w:sz w:val="24"/>
          <w:szCs w:val="24"/>
        </w:rPr>
      </w:pPr>
      <w:r w:rsidRPr="003F027B">
        <w:rPr>
          <w:rFonts w:ascii="Times New Roman" w:eastAsiaTheme="minorEastAsia" w:hAnsi="Times New Roman" w:cs="Times New Roman"/>
          <w:b/>
          <w:bCs/>
          <w:sz w:val="24"/>
          <w:szCs w:val="24"/>
        </w:rPr>
        <w:lastRenderedPageBreak/>
        <w:t>...RATING SCALE...</w:t>
      </w:r>
      <w:r w:rsidRPr="003F027B">
        <w:rPr>
          <w:rFonts w:ascii="Times New Roman" w:eastAsiaTheme="minorEastAsia" w:hAnsi="Times New Roman" w:cs="Times New Roman"/>
          <w:b/>
          <w:bCs/>
          <w:sz w:val="24"/>
          <w:szCs w:val="24"/>
        </w:rPr>
        <w:br/>
        <w:t>1 - Can teach others</w:t>
      </w:r>
      <w:r w:rsidRPr="003F027B">
        <w:rPr>
          <w:rFonts w:ascii="Times New Roman" w:eastAsiaTheme="minorEastAsia" w:hAnsi="Times New Roman" w:cs="Times New Roman"/>
          <w:b/>
          <w:bCs/>
          <w:sz w:val="24"/>
          <w:szCs w:val="24"/>
        </w:rPr>
        <w:br/>
        <w:t>2 - Can perform without supervision</w:t>
      </w:r>
      <w:r w:rsidRPr="003F027B">
        <w:rPr>
          <w:rFonts w:ascii="Times New Roman" w:eastAsiaTheme="minorEastAsia" w:hAnsi="Times New Roman" w:cs="Times New Roman"/>
          <w:b/>
          <w:bCs/>
          <w:sz w:val="24"/>
          <w:szCs w:val="24"/>
        </w:rPr>
        <w:br/>
        <w:t>3 - Can perform with limited supervision</w:t>
      </w:r>
      <w:r w:rsidRPr="003F027B">
        <w:rPr>
          <w:rFonts w:ascii="Times New Roman" w:eastAsiaTheme="minorEastAsia" w:hAnsi="Times New Roman" w:cs="Times New Roman"/>
          <w:b/>
          <w:bCs/>
          <w:sz w:val="24"/>
          <w:szCs w:val="24"/>
        </w:rPr>
        <w:br/>
        <w:t>4 - Can perform with supervision</w:t>
      </w:r>
      <w:r w:rsidRPr="003F027B">
        <w:rPr>
          <w:rFonts w:ascii="Times New Roman" w:eastAsiaTheme="minorEastAsia" w:hAnsi="Times New Roman" w:cs="Times New Roman"/>
          <w:b/>
          <w:bCs/>
          <w:sz w:val="24"/>
          <w:szCs w:val="24"/>
        </w:rPr>
        <w:br/>
        <w:t>5 - Cannot perform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6"/>
        <w:gridCol w:w="1061"/>
        <w:gridCol w:w="6982"/>
        <w:gridCol w:w="570"/>
        <w:gridCol w:w="799"/>
      </w:tblGrid>
      <w:tr w:rsidR="003F027B" w:rsidRPr="003F027B" w:rsidTr="00B052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b/>
                <w:bCs/>
                <w:sz w:val="24"/>
                <w:szCs w:val="24"/>
              </w:rPr>
            </w:pPr>
            <w:r w:rsidRPr="003F027B">
              <w:rPr>
                <w:rFonts w:ascii="Times New Roman" w:eastAsia="Times New Roman" w:hAnsi="Times New Roman" w:cs="Times New Roman"/>
                <w:b/>
                <w:bCs/>
                <w:sz w:val="24"/>
                <w:szCs w:val="24"/>
              </w:rPr>
              <w:t>8279</w:t>
            </w:r>
            <w:r w:rsidRPr="003F027B">
              <w:rPr>
                <w:rFonts w:ascii="Times New Roman" w:eastAsia="Times New Roman" w:hAnsi="Times New Roman" w:cs="Times New Roman"/>
                <w:b/>
                <w:bCs/>
                <w:sz w:val="24"/>
                <w:szCs w:val="24"/>
              </w:rPr>
              <w:br/>
              <w:t>36 weeks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b/>
                <w:bCs/>
                <w:sz w:val="24"/>
                <w:szCs w:val="24"/>
              </w:rPr>
            </w:pPr>
            <w:r w:rsidRPr="003F027B">
              <w:rPr>
                <w:rFonts w:ascii="Times New Roman" w:eastAsia="Times New Roman" w:hAnsi="Times New Roman" w:cs="Times New Roman"/>
                <w:b/>
                <w:bCs/>
                <w:sz w:val="24"/>
                <w:szCs w:val="24"/>
              </w:rPr>
              <w:t>Culinary Arts Specialization</w:t>
            </w:r>
            <w:r w:rsidRPr="003F027B">
              <w:rPr>
                <w:rFonts w:ascii="Times New Roman" w:eastAsia="Times New Roman" w:hAnsi="Times New Roman" w:cs="Times New Roman"/>
                <w:b/>
                <w:bCs/>
                <w:sz w:val="24"/>
                <w:szCs w:val="24"/>
              </w:rPr>
              <w:br/>
              <w:t>TASKS/COMPETENCIES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b/>
                <w:bCs/>
                <w:sz w:val="24"/>
                <w:szCs w:val="24"/>
              </w:rPr>
            </w:pPr>
            <w:r w:rsidRPr="003F027B">
              <w:rPr>
                <w:rFonts w:ascii="Times New Roman" w:eastAsia="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b/>
                <w:bCs/>
                <w:sz w:val="24"/>
                <w:szCs w:val="24"/>
              </w:rPr>
            </w:pPr>
            <w:r w:rsidRPr="003F027B">
              <w:rPr>
                <w:rFonts w:ascii="Times New Roman" w:eastAsia="Times New Roman" w:hAnsi="Times New Roman" w:cs="Times New Roman"/>
                <w:b/>
                <w:bCs/>
                <w:sz w:val="24"/>
                <w:szCs w:val="24"/>
              </w:rPr>
              <w:t>Rating</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Demonstrating Workplace Readiness Skills: Personal Qualities and People Skills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positive work ethic.</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integrity.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teamwork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self-representation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diversity awareness.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conflict-resolution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creativity and resourcefulness.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Demonstrating Workplace Readiness Skills: Professional Knowledge and Skills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effective speaking and listening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effective reading and writing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critical-thinking and problem-solving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healthy behaviors and safety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an understanding of workplace organizations, systems, and climates.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lifelong-learning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job-acquisition and advancement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time-, task-, and resource-management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job-specific mathematics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customer-service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Demonstrating Workplace Readiness Skills: Technology Knowledge and Skills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proficiency with technologies common to a specific occupation.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information technology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an understanding of Internet use and security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telecommunications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Examining All Aspects of an Industry</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aspects of planning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aspects of management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aspects of financial responsibility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Examine technical and production skills required of workers within an </w:t>
            </w:r>
            <w:r w:rsidRPr="003F027B">
              <w:rPr>
                <w:rFonts w:ascii="Times New Roman" w:eastAsia="Times New Roman" w:hAnsi="Times New Roman" w:cs="Times New Roman"/>
                <w:sz w:val="24"/>
                <w:szCs w:val="24"/>
              </w:rPr>
              <w:lastRenderedPageBreak/>
              <w:t>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principles of technology that underlie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labor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community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Examine health, safety, and environmental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Addressing Elements of Student Life</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the purposes and goals of the student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Explain the benefits and responsibilities of membership in the student organization as a student and in professional/civic organizations as an adult.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Demonstrate leadership skills through participation in student organization activities, such as meetings, programs, and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Identify Internet safety issues and procedures for complying with acceptable use standards.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Balancing Work and Family</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Analyze the meaning of work and the meaning of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Compare how families affect work life and how work life affects families.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management strategies for balancing work and family roles.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Implementing Kitchen Safety and Sanitation</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Implement the Hazard Analysis &amp; Critical Control Points (HACCP) system during all food-handling processes.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Maintain a Material Safety Data Sheets (MSDS) book for a facility.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Create a sanitation inspection checklist for use in identifying any modifications necessary for compliance with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Monitor cleaning and sanitizing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Develop a schedule for sanitation and safety in accordance with laws, regulations, and ordinances governing them.</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Describe appropriate procedures for protecting consumers who have common food allergies.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Applying Nutritional Principles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Adapt recipes for special dietary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food products to meet customers' specific dietary requirements (e.g., those imposed by allergies or chronic illnesses).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cooking and holding techniques that ensure maximum retention of nutrients and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Planning Menus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Create a menu for a food service establishment, including menu pricing.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Develop a purchase order based on 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Develop a production schedule based on 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Using Business and Math Skills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Perform a theoretical food cost percentage, based on overall inventory.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Determine food costs and recipe yields.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Explain the components of a profit-and-loss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Estimate the cost of labor, based on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the regulations governing the issuance of a standard business license.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Summarize the insurance requirements for the operation of a food service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Maintain financial records for a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Selecting and Maintaining Food Service Equipment</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Select equipment for various food service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Clean equipment used in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Store equipment used in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Maintain equipment used in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the characteristics of sources of energy used for cooking.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Exploring Careers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various sources of employment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entry-level positions in the food service industry.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career-progression options.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postsecondary education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Create a career portfolio.</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Optional</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Complete an admission application for a postsecondary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SPECIALIZATION OPTION 1: Applying Baking and Pastry-Preparation Techniques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Demonstrate </w:t>
            </w:r>
            <w:proofErr w:type="spellStart"/>
            <w:r w:rsidRPr="003F027B">
              <w:rPr>
                <w:rFonts w:ascii="Times New Roman" w:eastAsia="Times New Roman" w:hAnsi="Times New Roman" w:cs="Times New Roman"/>
                <w:sz w:val="24"/>
                <w:szCs w:val="24"/>
              </w:rPr>
              <w:t>mise</w:t>
            </w:r>
            <w:proofErr w:type="spellEnd"/>
            <w:r w:rsidRPr="003F027B">
              <w:rPr>
                <w:rFonts w:ascii="Times New Roman" w:eastAsia="Times New Roman" w:hAnsi="Times New Roman" w:cs="Times New Roman"/>
                <w:sz w:val="24"/>
                <w:szCs w:val="24"/>
              </w:rPr>
              <w:t xml:space="preserve"> en place for baking and pastry.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Describe the relationship between the use of proper ingredients and high-quality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common baking and pastry-preparation errors.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yeast-leavened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baked goods, using laminated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quick breads.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a variety of cakes, using different mixing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frostings/icings.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Finish cakes and pastries, using a variety of frostings/icings.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Decorate cakes for special occasions.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pies and tarts, using various types of scratch-made crusts.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advanced mousses, creams, custards, and puddings.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advanced dessert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frozen desserts.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Prepare a variety of </w:t>
            </w:r>
            <w:proofErr w:type="spellStart"/>
            <w:r w:rsidRPr="003F027B">
              <w:rPr>
                <w:rFonts w:ascii="Times New Roman" w:eastAsia="Times New Roman" w:hAnsi="Times New Roman" w:cs="Times New Roman"/>
                <w:sz w:val="24"/>
                <w:szCs w:val="24"/>
              </w:rPr>
              <w:t>pâte</w:t>
            </w:r>
            <w:proofErr w:type="spellEnd"/>
            <w:r w:rsidRPr="003F027B">
              <w:rPr>
                <w:rFonts w:ascii="Times New Roman" w:eastAsia="Times New Roman" w:hAnsi="Times New Roman" w:cs="Times New Roman"/>
                <w:sz w:val="24"/>
                <w:szCs w:val="24"/>
              </w:rPr>
              <w:t xml:space="preserve"> à choux desserts.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dessert presentation and plating, using a variety of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SPECIALIZATION OPTION 2: Applying Catering/Banquet Food-Preparation Techniques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planning and setup for catering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Demonstrate </w:t>
            </w:r>
            <w:proofErr w:type="spellStart"/>
            <w:r w:rsidRPr="003F027B">
              <w:rPr>
                <w:rFonts w:ascii="Times New Roman" w:eastAsia="Times New Roman" w:hAnsi="Times New Roman" w:cs="Times New Roman"/>
                <w:sz w:val="24"/>
                <w:szCs w:val="24"/>
              </w:rPr>
              <w:t>mise</w:t>
            </w:r>
            <w:proofErr w:type="spellEnd"/>
            <w:r w:rsidRPr="003F027B">
              <w:rPr>
                <w:rFonts w:ascii="Times New Roman" w:eastAsia="Times New Roman" w:hAnsi="Times New Roman" w:cs="Times New Roman"/>
                <w:sz w:val="24"/>
                <w:szCs w:val="24"/>
              </w:rPr>
              <w:t xml:space="preserve"> en place for catering.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consistent classical cuts, using the appropriate knife for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bulk quantities of products for a catering display.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Demonstrate </w:t>
            </w:r>
            <w:proofErr w:type="spellStart"/>
            <w:r w:rsidRPr="003F027B">
              <w:rPr>
                <w:rFonts w:ascii="Times New Roman" w:eastAsia="Times New Roman" w:hAnsi="Times New Roman" w:cs="Times New Roman"/>
                <w:sz w:val="24"/>
                <w:szCs w:val="24"/>
              </w:rPr>
              <w:t>garde</w:t>
            </w:r>
            <w:proofErr w:type="spellEnd"/>
            <w:r w:rsidRPr="003F027B">
              <w:rPr>
                <w:rFonts w:ascii="Times New Roman" w:eastAsia="Times New Roman" w:hAnsi="Times New Roman" w:cs="Times New Roman"/>
                <w:sz w:val="24"/>
                <w:szCs w:val="24"/>
              </w:rPr>
              <w:t xml:space="preserve"> manger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various types of box lunches.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large quantities of food, using standard recipes and applying various cooking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the classical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breads and bakery items in large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dessert products in large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SPECIALIZATION OPTION 3: Applying Restaurant-Operation Techniques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Demonstrate </w:t>
            </w:r>
            <w:proofErr w:type="spellStart"/>
            <w:r w:rsidRPr="003F027B">
              <w:rPr>
                <w:rFonts w:ascii="Times New Roman" w:eastAsia="Times New Roman" w:hAnsi="Times New Roman" w:cs="Times New Roman"/>
                <w:sz w:val="24"/>
                <w:szCs w:val="24"/>
              </w:rPr>
              <w:t>mise</w:t>
            </w:r>
            <w:proofErr w:type="spellEnd"/>
            <w:r w:rsidRPr="003F027B">
              <w:rPr>
                <w:rFonts w:ascii="Times New Roman" w:eastAsia="Times New Roman" w:hAnsi="Times New Roman" w:cs="Times New Roman"/>
                <w:sz w:val="24"/>
                <w:szCs w:val="24"/>
              </w:rPr>
              <w:t xml:space="preserve"> en place for the restaurant kitchen.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Demonstrate the types of table settings and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Describe the functions of dining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Explain training procedures for dining room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Describe point-of-sale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consistent classical cuts, using the appropriate knife for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menu items, using fruits, vegetables, and/or starches.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bulk quantities of products for a catering display.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á la carte meals, using the different cooking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the classical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breads and bakery items in large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dessert products in large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b/>
                <w:bCs/>
                <w:sz w:val="24"/>
                <w:szCs w:val="24"/>
              </w:rPr>
              <w:t>SPECIALIZATION OPTION 4: Applying Quantity Food-Preparation Techniques</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xml:space="preserve">Demonstrate </w:t>
            </w:r>
            <w:proofErr w:type="spellStart"/>
            <w:r w:rsidRPr="003F027B">
              <w:rPr>
                <w:rFonts w:ascii="Times New Roman" w:eastAsia="Times New Roman" w:hAnsi="Times New Roman" w:cs="Times New Roman"/>
                <w:sz w:val="24"/>
                <w:szCs w:val="24"/>
              </w:rPr>
              <w:t>mise</w:t>
            </w:r>
            <w:proofErr w:type="spellEnd"/>
            <w:r w:rsidRPr="003F027B">
              <w:rPr>
                <w:rFonts w:ascii="Times New Roman" w:eastAsia="Times New Roman" w:hAnsi="Times New Roman" w:cs="Times New Roman"/>
                <w:sz w:val="24"/>
                <w:szCs w:val="24"/>
              </w:rPr>
              <w:t xml:space="preserve"> en place for large-quantity food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Identify factors that influence the use of convenience foods.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consistent classical cuts, using the appropriate knife for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Produce bulk quantities of products for a catering display.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large quantities (e.g., 50 or more servings) of fruits, vegetables, starches, and other foods.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large quantities using standardized recipes and applying multiple cooking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the classical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breads and bakery items in large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jc w:val="center"/>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Prepare a variety of dessert products in large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bl>
    <w:p w:rsidR="003F027B" w:rsidRPr="003F027B" w:rsidRDefault="003F027B" w:rsidP="003F027B">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4"/>
        <w:gridCol w:w="1394"/>
        <w:gridCol w:w="6113"/>
        <w:gridCol w:w="764"/>
        <w:gridCol w:w="1093"/>
      </w:tblGrid>
      <w:tr w:rsidR="003F027B" w:rsidRPr="003F027B" w:rsidTr="00B052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4400" w:type="pct"/>
            <w:gridSpan w:val="4"/>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before="100" w:beforeAutospacing="1" w:after="100" w:afterAutospacing="1" w:line="240" w:lineRule="auto"/>
              <w:rPr>
                <w:rFonts w:ascii="Times New Roman" w:eastAsiaTheme="minorEastAsia" w:hAnsi="Times New Roman" w:cs="Times New Roman"/>
                <w:sz w:val="24"/>
                <w:szCs w:val="24"/>
              </w:rPr>
            </w:pPr>
            <w:r w:rsidRPr="003F027B">
              <w:rPr>
                <w:rFonts w:ascii="Times New Roman" w:eastAsiaTheme="minorEastAsia" w:hAnsi="Times New Roman" w:cs="Times New Roman"/>
                <w:sz w:val="24"/>
                <w:szCs w:val="24"/>
              </w:rPr>
              <w:t> </w:t>
            </w:r>
            <w:r w:rsidRPr="003F027B">
              <w:rPr>
                <w:rFonts w:ascii="Times New Roman" w:eastAsiaTheme="minorEastAsia" w:hAnsi="Times New Roman" w:cs="Times New Roman"/>
                <w:b/>
                <w:bCs/>
                <w:sz w:val="24"/>
                <w:szCs w:val="24"/>
              </w:rPr>
              <w:t>Locally Developed Tasks/Competencies</w:t>
            </w:r>
          </w:p>
        </w:tc>
      </w:tr>
      <w:tr w:rsidR="003F027B" w:rsidRPr="003F027B" w:rsidTr="00B052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r w:rsidR="003F027B" w:rsidRPr="003F027B" w:rsidTr="00B052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027B" w:rsidRPr="003F027B" w:rsidRDefault="003F027B" w:rsidP="003F027B">
            <w:pPr>
              <w:spacing w:after="0" w:line="240" w:lineRule="auto"/>
              <w:rPr>
                <w:rFonts w:ascii="Times New Roman" w:eastAsia="Times New Roman" w:hAnsi="Times New Roman" w:cs="Times New Roman"/>
                <w:sz w:val="24"/>
                <w:szCs w:val="24"/>
              </w:rPr>
            </w:pPr>
            <w:r w:rsidRPr="003F027B">
              <w:rPr>
                <w:rFonts w:ascii="Times New Roman" w:eastAsia="Times New Roman" w:hAnsi="Times New Roman" w:cs="Times New Roman"/>
                <w:sz w:val="24"/>
                <w:szCs w:val="24"/>
              </w:rPr>
              <w:t> </w:t>
            </w:r>
          </w:p>
        </w:tc>
      </w:tr>
    </w:tbl>
    <w:p w:rsidR="003F027B" w:rsidRDefault="003F027B" w:rsidP="000001DD">
      <w:pPr>
        <w:spacing w:after="0" w:line="240" w:lineRule="auto"/>
        <w:rPr>
          <w:rFonts w:ascii="Arial" w:eastAsiaTheme="minorEastAsia" w:hAnsi="Arial" w:cs="Arial"/>
          <w:b/>
        </w:rPr>
      </w:pPr>
    </w:p>
    <w:sectPr w:rsidR="003F027B" w:rsidSect="003F33E0">
      <w:pgSz w:w="12240" w:h="15840"/>
      <w:pgMar w:top="1008"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hauc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2D"/>
    <w:multiLevelType w:val="hybridMultilevel"/>
    <w:tmpl w:val="DB38A65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893FB7"/>
    <w:multiLevelType w:val="hybridMultilevel"/>
    <w:tmpl w:val="C53AC5EE"/>
    <w:lvl w:ilvl="0" w:tplc="4A48128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2A5A55"/>
    <w:multiLevelType w:val="hybridMultilevel"/>
    <w:tmpl w:val="BFF8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AF0A77"/>
    <w:multiLevelType w:val="hybridMultilevel"/>
    <w:tmpl w:val="4B4024E8"/>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3D1C10"/>
    <w:multiLevelType w:val="hybridMultilevel"/>
    <w:tmpl w:val="8B443B7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6A0651B"/>
    <w:multiLevelType w:val="hybridMultilevel"/>
    <w:tmpl w:val="FFAAA62E"/>
    <w:lvl w:ilvl="0" w:tplc="C74E761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86F55"/>
    <w:rsid w:val="000001DD"/>
    <w:rsid w:val="00186F55"/>
    <w:rsid w:val="003F027B"/>
    <w:rsid w:val="003F33E0"/>
    <w:rsid w:val="005D33E8"/>
    <w:rsid w:val="00876868"/>
    <w:rsid w:val="00987D85"/>
    <w:rsid w:val="00F2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68"/>
  </w:style>
  <w:style w:type="paragraph" w:styleId="Heading1">
    <w:name w:val="heading 1"/>
    <w:basedOn w:val="Normal"/>
    <w:next w:val="Normal"/>
    <w:link w:val="Heading1Char"/>
    <w:uiPriority w:val="9"/>
    <w:qFormat/>
    <w:rsid w:val="00186F55"/>
    <w:pPr>
      <w:keepNext/>
      <w:spacing w:after="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qFormat/>
    <w:rsid w:val="00186F55"/>
    <w:pPr>
      <w:keepNext/>
      <w:spacing w:after="0" w:line="240" w:lineRule="auto"/>
      <w:jc w:val="center"/>
      <w:outlineLvl w:val="1"/>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F55"/>
    <w:rPr>
      <w:rFonts w:ascii="Arial" w:eastAsia="Times New Roman" w:hAnsi="Arial" w:cs="Times New Roman"/>
      <w:b/>
      <w:sz w:val="20"/>
      <w:szCs w:val="20"/>
    </w:rPr>
  </w:style>
  <w:style w:type="character" w:customStyle="1" w:styleId="Heading2Char">
    <w:name w:val="Heading 2 Char"/>
    <w:basedOn w:val="DefaultParagraphFont"/>
    <w:link w:val="Heading2"/>
    <w:uiPriority w:val="9"/>
    <w:rsid w:val="00186F55"/>
    <w:rPr>
      <w:rFonts w:ascii="Arial" w:eastAsia="Times New Roman" w:hAnsi="Arial" w:cs="Times New Roman"/>
      <w:b/>
      <w:sz w:val="32"/>
      <w:szCs w:val="20"/>
    </w:rPr>
  </w:style>
  <w:style w:type="paragraph" w:styleId="NormalWeb">
    <w:name w:val="Normal (Web)"/>
    <w:basedOn w:val="Normal"/>
    <w:uiPriority w:val="99"/>
    <w:unhideWhenUsed/>
    <w:rsid w:val="00186F55"/>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186F55"/>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semiHidden/>
    <w:rsid w:val="00186F55"/>
    <w:rPr>
      <w:rFonts w:ascii="Times New Roman" w:eastAsia="Times New Roman" w:hAnsi="Times New Roman" w:cs="Times New Roman"/>
      <w:bCs/>
      <w:sz w:val="24"/>
      <w:szCs w:val="20"/>
    </w:rPr>
  </w:style>
  <w:style w:type="paragraph" w:styleId="ListParagraph">
    <w:name w:val="List Paragraph"/>
    <w:basedOn w:val="Normal"/>
    <w:uiPriority w:val="34"/>
    <w:qFormat/>
    <w:rsid w:val="00186F5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08619806">
      <w:bodyDiv w:val="1"/>
      <w:marLeft w:val="0"/>
      <w:marRight w:val="0"/>
      <w:marTop w:val="0"/>
      <w:marBottom w:val="0"/>
      <w:divBdr>
        <w:top w:val="none" w:sz="0" w:space="0" w:color="auto"/>
        <w:left w:val="none" w:sz="0" w:space="0" w:color="auto"/>
        <w:bottom w:val="none" w:sz="0" w:space="0" w:color="auto"/>
        <w:right w:val="none" w:sz="0" w:space="0" w:color="auto"/>
      </w:divBdr>
    </w:div>
    <w:div w:id="1306854436">
      <w:bodyDiv w:val="1"/>
      <w:marLeft w:val="0"/>
      <w:marRight w:val="0"/>
      <w:marTop w:val="0"/>
      <w:marBottom w:val="0"/>
      <w:divBdr>
        <w:top w:val="none" w:sz="0" w:space="0" w:color="auto"/>
        <w:left w:val="none" w:sz="0" w:space="0" w:color="auto"/>
        <w:bottom w:val="none" w:sz="0" w:space="0" w:color="auto"/>
        <w:right w:val="none" w:sz="0" w:space="0" w:color="auto"/>
      </w:divBdr>
      <w:divsChild>
        <w:div w:id="549607715">
          <w:marLeft w:val="0"/>
          <w:marRight w:val="0"/>
          <w:marTop w:val="0"/>
          <w:marBottom w:val="0"/>
          <w:divBdr>
            <w:top w:val="none" w:sz="0" w:space="0" w:color="auto"/>
            <w:left w:val="none" w:sz="0" w:space="0" w:color="auto"/>
            <w:bottom w:val="none" w:sz="0" w:space="0" w:color="auto"/>
            <w:right w:val="none" w:sz="0" w:space="0" w:color="auto"/>
          </w:divBdr>
        </w:div>
        <w:div w:id="1137839153">
          <w:marLeft w:val="0"/>
          <w:marRight w:val="0"/>
          <w:marTop w:val="0"/>
          <w:marBottom w:val="0"/>
          <w:divBdr>
            <w:top w:val="none" w:sz="0" w:space="0" w:color="auto"/>
            <w:left w:val="none" w:sz="0" w:space="0" w:color="auto"/>
            <w:bottom w:val="none" w:sz="0" w:space="0" w:color="auto"/>
            <w:right w:val="none" w:sz="0" w:space="0" w:color="auto"/>
          </w:divBdr>
        </w:div>
      </w:divsChild>
    </w:div>
    <w:div w:id="1780569178">
      <w:bodyDiv w:val="1"/>
      <w:marLeft w:val="0"/>
      <w:marRight w:val="0"/>
      <w:marTop w:val="0"/>
      <w:marBottom w:val="0"/>
      <w:divBdr>
        <w:top w:val="none" w:sz="0" w:space="0" w:color="auto"/>
        <w:left w:val="none" w:sz="0" w:space="0" w:color="auto"/>
        <w:bottom w:val="none" w:sz="0" w:space="0" w:color="auto"/>
        <w:right w:val="none" w:sz="0" w:space="0" w:color="auto"/>
      </w:divBdr>
      <w:divsChild>
        <w:div w:id="25060155">
          <w:marLeft w:val="0"/>
          <w:marRight w:val="0"/>
          <w:marTop w:val="0"/>
          <w:marBottom w:val="0"/>
          <w:divBdr>
            <w:top w:val="none" w:sz="0" w:space="0" w:color="auto"/>
            <w:left w:val="none" w:sz="0" w:space="0" w:color="auto"/>
            <w:bottom w:val="none" w:sz="0" w:space="0" w:color="auto"/>
            <w:right w:val="none" w:sz="0" w:space="0" w:color="auto"/>
          </w:divBdr>
          <w:divsChild>
            <w:div w:id="1146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cclainc.org/down/taglinelogobw.jp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2E69BB4025E4EA9E2DD3415F4FC62" ma:contentTypeVersion="0" ma:contentTypeDescription="Create a new document." ma:contentTypeScope="" ma:versionID="0757da201ab96e654ca8b2acf92a10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10E34-0C3A-4C85-BB1A-8A1C76D20F9F}"/>
</file>

<file path=customXml/itemProps2.xml><?xml version="1.0" encoding="utf-8"?>
<ds:datastoreItem xmlns:ds="http://schemas.openxmlformats.org/officeDocument/2006/customXml" ds:itemID="{CD6A2A60-9193-49A8-94CF-987E7E176657}"/>
</file>

<file path=customXml/itemProps3.xml><?xml version="1.0" encoding="utf-8"?>
<ds:datastoreItem xmlns:ds="http://schemas.openxmlformats.org/officeDocument/2006/customXml" ds:itemID="{21751811-AE12-4C20-A5F9-76EA7EF9E95F}"/>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13070</Characters>
  <Application>Microsoft Office Word</Application>
  <DocSecurity>0</DocSecurity>
  <Lines>108</Lines>
  <Paragraphs>30</Paragraphs>
  <ScaleCrop>false</ScaleCrop>
  <Company>HP</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Adaline Hodge</dc:creator>
  <cp:lastModifiedBy>Adaline Hodge</cp:lastModifiedBy>
  <cp:revision>2</cp:revision>
  <dcterms:created xsi:type="dcterms:W3CDTF">2016-08-12T20:27:00Z</dcterms:created>
  <dcterms:modified xsi:type="dcterms:W3CDTF">2016-08-12T20:27:00Z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0x010100BC42E69BB4025E4EA9E2DD3415F4FC62</vt:lpwstr>
  </property>
</Properties>
</file>